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083" w14:textId="28E51058" w:rsidR="00B904A1" w:rsidRDefault="00B904A1" w:rsidP="00525326">
      <w:pPr>
        <w:tabs>
          <w:tab w:val="left" w:pos="4752"/>
        </w:tabs>
      </w:pPr>
    </w:p>
    <w:p w14:paraId="7DBE4DE7" w14:textId="7CA05683" w:rsidR="00F70A84" w:rsidRPr="00F70A84" w:rsidRDefault="00F70A84" w:rsidP="00F70A84"/>
    <w:p w14:paraId="1293FA3B" w14:textId="3F08BEFE" w:rsidR="00F70A84" w:rsidRPr="00F70A84" w:rsidRDefault="00F70A84" w:rsidP="00F70A84"/>
    <w:p w14:paraId="0B276AB8" w14:textId="77777777" w:rsidR="003E386C" w:rsidRDefault="003E386C" w:rsidP="00FA6224">
      <w:pPr>
        <w:rPr>
          <w:b/>
          <w:bCs/>
          <w:color w:val="1E396D"/>
        </w:rPr>
      </w:pPr>
      <w:r w:rsidRPr="003E386C">
        <w:rPr>
          <w:b/>
          <w:bCs/>
          <w:color w:val="1E396D"/>
          <w:sz w:val="32"/>
          <w:szCs w:val="32"/>
        </w:rPr>
        <w:t>ARMEX se umístil v žebříčku největších firem</w:t>
      </w:r>
    </w:p>
    <w:p w14:paraId="632ABF28" w14:textId="77777777" w:rsidR="003E386C" w:rsidRDefault="003E386C" w:rsidP="00FA6224">
      <w:pPr>
        <w:rPr>
          <w:b/>
          <w:bCs/>
          <w:color w:val="1E396D"/>
        </w:rPr>
      </w:pPr>
    </w:p>
    <w:p w14:paraId="2C0FF93B" w14:textId="10124DD7" w:rsidR="00FA6224" w:rsidRPr="003E386C" w:rsidRDefault="003E386C" w:rsidP="00FA6224">
      <w:pPr>
        <w:rPr>
          <w:b/>
          <w:bCs/>
          <w:color w:val="1E396D"/>
        </w:rPr>
      </w:pPr>
      <w:r>
        <w:t>04</w:t>
      </w:r>
      <w:r w:rsidR="00FA6224" w:rsidRPr="00FA6224">
        <w:t>.0</w:t>
      </w:r>
      <w:r>
        <w:t>7</w:t>
      </w:r>
      <w:r w:rsidR="00FA6224" w:rsidRPr="00FA6224">
        <w:t>.2023</w:t>
      </w:r>
    </w:p>
    <w:p w14:paraId="3B70FE30" w14:textId="77777777" w:rsidR="005906A8" w:rsidRPr="00FA6224" w:rsidRDefault="005906A8" w:rsidP="00FA6224"/>
    <w:p w14:paraId="2FD5BCD0" w14:textId="15EF0459" w:rsidR="003E386C" w:rsidRPr="003E386C" w:rsidRDefault="003E386C" w:rsidP="003E386C">
      <w:pPr>
        <w:jc w:val="both"/>
        <w:rPr>
          <w:b/>
          <w:bCs/>
        </w:rPr>
      </w:pPr>
      <w:r w:rsidRPr="003E386C">
        <w:rPr>
          <w:b/>
          <w:bCs/>
        </w:rPr>
        <w:t>ARMEX se opět dostal do žebříčku největších firem v České republice, který zveřejnila organizace Czech Top 100. Díky svým tržbám za rok 2022 ve výši přes 23 miliard obsadila společnost ARMEX GLOBAL 4</w:t>
      </w:r>
      <w:r w:rsidR="0097442E">
        <w:rPr>
          <w:b/>
          <w:bCs/>
        </w:rPr>
        <w:t>6</w:t>
      </w:r>
      <w:r w:rsidRPr="003E386C">
        <w:rPr>
          <w:b/>
          <w:bCs/>
        </w:rPr>
        <w:t>. pozici.</w:t>
      </w:r>
    </w:p>
    <w:p w14:paraId="2240C4E9" w14:textId="03423C5E" w:rsidR="003E386C" w:rsidRDefault="003E386C" w:rsidP="003E386C">
      <w:pPr>
        <w:jc w:val="both"/>
      </w:pPr>
      <w:r>
        <w:t xml:space="preserve">Do této skupiny patří mimo jiné společnosti ARMEX GROUP, ARMEX ENERGY či ARMEX OIL, které podnikají v prodeji pohonných hmot, energetice, hoteliérství, gastronomii, či výstavbě a správě průmyslových zón. Dohromady tyto firmy zaměstnávají přes 300 zaměstnanců a v loňském roce dosáhly rekordních tržeb i hospodářských výsledků. </w:t>
      </w:r>
    </w:p>
    <w:p w14:paraId="00738903" w14:textId="1F12A68F" w:rsidR="003E386C" w:rsidRDefault="003E386C" w:rsidP="003E386C">
      <w:pPr>
        <w:jc w:val="both"/>
      </w:pPr>
      <w:r>
        <w:t xml:space="preserve">“Umístění v žebříčku nás potěšilo tím více, že loňský rok byl mimořádně turbulentní. Potvrdilo se, že ARMEX stojí na pevných základech a to jak finančních, tak i manažerských. Máme jasnou vizi a všechny firmy ve skupině se dokázaly prosadit v konkurenčním prostředí,” uvedl Pavel Bělonožník, finanční ředitel skupiny ARMEX. </w:t>
      </w:r>
    </w:p>
    <w:p w14:paraId="411283B8" w14:textId="298C8F93" w:rsidR="003E386C" w:rsidRDefault="003E386C" w:rsidP="003E386C">
      <w:pPr>
        <w:jc w:val="both"/>
      </w:pPr>
      <w:r>
        <w:t>Ambicí skupiny ARMEX je nadále růst a posilovat svou pozici mezi úspěšnými českými firmami. To potvrzuje i většinový akcionář a CEO Hynek Sagan. “Dělá mi velkou radost, že všechny naše firmy mají rostoucí tržby a řadí se mezi silné hráče ve svých odvětvích. Velká očekávání mám od naší nové divize nerostných surovin, která se zaměřuje na zahraniční expanzi a svými tržbami za rok 2022 významně přispěla k úspěchu celé skupiny.”</w:t>
      </w:r>
    </w:p>
    <w:p w14:paraId="77D92559" w14:textId="106CB9CB" w:rsidR="003E386C" w:rsidRDefault="003E386C" w:rsidP="003E386C">
      <w:pPr>
        <w:jc w:val="both"/>
      </w:pPr>
      <w:r>
        <w:t>Sdružení CZECH TOP 100 vzniklo v roce 1994 s hlavním cílem pravidelně sestavovat a zveřejňovat seznam nejvýznamnějších společností v České republice a na základě porovnání vybraných ekonomických ukazatelů je seřadit do uceleného žebříčku. Exkluzivní žebříček je založený na pevných ekonomických datech zpracovaných ve spolupráci s Vysokou školou ekonomickou v Praze a dalšími renomovanými institucemi. V Czech Top 100 se pravidelně umisťují tuzemští ekonomičtí lídři na základě výše tržeb dobrovolně poskytnutých nefinančními společnostmi.</w:t>
      </w:r>
    </w:p>
    <w:p w14:paraId="61039002" w14:textId="5813C0E5" w:rsidR="00EC662B" w:rsidRPr="00EC662B" w:rsidRDefault="003E386C" w:rsidP="003E386C">
      <w:pPr>
        <w:jc w:val="both"/>
      </w:pPr>
      <w:r>
        <w:t xml:space="preserve">Detailní výsledky Czech Top 100  najdete zde </w:t>
      </w:r>
      <w:hyperlink r:id="rId12" w:history="1">
        <w:r w:rsidRPr="002278FC">
          <w:rPr>
            <w:rStyle w:val="Hypertextovodkaz"/>
          </w:rPr>
          <w:t>https://www.czechtop100.cz/cs/aktualne/detail/czech-top-100-jiz-po-devetadvacate-11424</w:t>
        </w:r>
      </w:hyperlink>
      <w:r>
        <w:t xml:space="preserve"> </w:t>
      </w:r>
      <w:r w:rsidR="00EC662B">
        <w:tab/>
      </w:r>
    </w:p>
    <w:sectPr w:rsidR="00EC662B" w:rsidRPr="00EC662B" w:rsidSect="00710FD4">
      <w:headerReference w:type="default" r:id="rId13"/>
      <w:footerReference w:type="default" r:id="rId14"/>
      <w:pgSz w:w="11906" w:h="16838" w:code="9"/>
      <w:pgMar w:top="397" w:right="567" w:bottom="397" w:left="56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05B4" w14:textId="77777777" w:rsidR="00A114B6" w:rsidRDefault="00A114B6" w:rsidP="008E5D7A">
      <w:pPr>
        <w:spacing w:after="0" w:line="240" w:lineRule="auto"/>
      </w:pPr>
      <w:r>
        <w:separator/>
      </w:r>
    </w:p>
  </w:endnote>
  <w:endnote w:type="continuationSeparator" w:id="0">
    <w:p w14:paraId="1F7F7400" w14:textId="77777777" w:rsidR="00A114B6" w:rsidRDefault="00A114B6" w:rsidP="008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Next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 Next Pro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4DD" w14:textId="41D8D5AF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bookmarkStart w:id="0" w:name="_Hlk129864722"/>
    <w:bookmarkStart w:id="1" w:name="_Hlk129864723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16EDF" wp14:editId="2184206E">
              <wp:simplePos x="0" y="0"/>
              <wp:positionH relativeFrom="column">
                <wp:posOffset>0</wp:posOffset>
              </wp:positionH>
              <wp:positionV relativeFrom="paragraph">
                <wp:posOffset>199293</wp:posOffset>
              </wp:positionV>
              <wp:extent cx="1270819" cy="211455"/>
              <wp:effectExtent l="0" t="0" r="5715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19" cy="211455"/>
                      </a:xfrm>
                      <a:prstGeom prst="rect">
                        <a:avLst/>
                      </a:prstGeom>
                      <a:solidFill>
                        <a:srgbClr val="E2081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4FEC54" w14:textId="77777777" w:rsidR="00EC662B" w:rsidRPr="00EC662B" w:rsidRDefault="00EC662B" w:rsidP="00EC662B">
                          <w:pPr>
                            <w:jc w:val="center"/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EC662B"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  <w:t>www.armexenergy.cz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16ED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15.7pt;width:100.0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foLgIAAFUEAAAOAAAAZHJzL2Uyb0RvYy54bWysVEtv2zAMvg/YfxB0X/xYkrZGnCJLl2FA&#10;0BZIh54VWY4NyKImKbGzXz9Kdh7tdhp2kUmR+kh+JD277xpJDsLYGlROk1FMiVAcilrtcvrjZfXp&#10;lhLrmCqYBCVyehSW3s8/fpi1OhMpVCALYQiCKJu1OqeVczqLIssr0TA7Ai0UGkswDXOoml1UGNYi&#10;eiOjNI6nUQum0Aa4sBZvH3ojnQf8shTcPZWlFY7InGJuLpwmnFt/RvMZy3aG6armQxrsH7JoWK0w&#10;6BnqgTlG9qb+A6qpuQELpRtxaCIoy5qLUANWk8TvqtlUTItQC5Jj9Zkm+/9g+eNho58Ncd0X6LCB&#10;npBW28zipa+nK03jv5gpQTtSeDzTJjpHuH+U3sS3yR0lHG1pkownEw8TXV5rY903AQ3xQk4NtiWw&#10;xQ5r63rXk4sPZkHWxaqWMihmt11KQw4MW/g1xUjTAf2Nm1Skzen08yQOyAr8+x5aKkzmUpSXXLft&#10;hkq3UByRAAP9bFjNVzVmuWbWPTODw4A144C7JzxKCRgEBomSCsyvv917f+wRWilpcbhyan/umRGU&#10;yO8Ku3eXjMd+GoMyntykqJhry/baovbNErD4BFdJ8yB6fydPYmmgecU9WPioaGKKY+ycupO4dP3I&#10;4x5xsVgEJ5w/zdxabTT30J5q34OX7pUZPTTKYYsf4TSGLHvXr97Xv1Sw2Dso69BMT3DP6sA7zm4Y&#10;h2HP/HJc68Hr8jeY/wYAAP//AwBQSwMEFAAGAAgAAAAhALuK/XLcAAAABgEAAA8AAABkcnMvZG93&#10;bnJldi54bWxMj0FPg0AUhO8m/ofNM/Fi7EKLrUEejVF7M21Ef8ACTyBl3yK7pfjvfZ70OJnJzDfZ&#10;dra9mmj0nWOEeBGBIq5c3XGD8PG+u70H5YPh2vSOCeGbPGzzy4vMpLU78xtNRWiUlLBPDUIbwpBq&#10;7auWrPELNxCL9+lGa4LIsdH1aM5Sbnu9jKK1tqZjWWjNQE8tVcfiZBGS593x5mvaLO/2h5eifF1N&#10;XeUOiNdX8+MDqEBz+AvDL76gQy5MpTtx7VWPIEcCwipOQIkrWzGoEmGdbEDnmf6Pn/8AAAD//wMA&#10;UEsBAi0AFAAGAAgAAAAhALaDOJL+AAAA4QEAABMAAAAAAAAAAAAAAAAAAAAAAFtDb250ZW50X1R5&#10;cGVzXS54bWxQSwECLQAUAAYACAAAACEAOP0h/9YAAACUAQAACwAAAAAAAAAAAAAAAAAvAQAAX3Jl&#10;bHMvLnJlbHNQSwECLQAUAAYACAAAACEA96BX6C4CAABVBAAADgAAAAAAAAAAAAAAAAAuAgAAZHJz&#10;L2Uyb0RvYy54bWxQSwECLQAUAAYACAAAACEAu4r9ctwAAAAGAQAADwAAAAAAAAAAAAAAAACIBAAA&#10;ZHJzL2Rvd25yZXYueG1sUEsFBgAAAAAEAAQA8wAAAJEFAAAAAA==&#10;" fillcolor="#e20816" stroked="f" strokeweight=".5pt">
              <v:textbox>
                <w:txbxContent>
                  <w:p w14:paraId="314FEC54" w14:textId="77777777" w:rsidR="00EC662B" w:rsidRPr="00EC662B" w:rsidRDefault="00EC662B" w:rsidP="00EC662B">
                    <w:pPr>
                      <w:jc w:val="center"/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</w:pPr>
                    <w:r w:rsidRPr="00EC662B"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  <w:t>www.armexenergy.cz</w:t>
                    </w:r>
                  </w:p>
                </w:txbxContent>
              </v:textbox>
            </v:shape>
          </w:pict>
        </mc:Fallback>
      </mc:AlternateContent>
    </w:r>
  </w:p>
  <w:p w14:paraId="7E6B6C8B" w14:textId="368A6CEC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59B27" wp14:editId="71E4B986">
              <wp:simplePos x="0" y="0"/>
              <wp:positionH relativeFrom="column">
                <wp:posOffset>3175</wp:posOffset>
              </wp:positionH>
              <wp:positionV relativeFrom="paragraph">
                <wp:posOffset>184238</wp:posOffset>
              </wp:positionV>
              <wp:extent cx="678724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724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208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B034616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5pt" to="53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WxwwEAAN8DAAAOAAAAZHJzL2Uyb0RvYy54bWysU8tu2zAQvBfIPxC8x5Kc1nEFyznk0UvR&#10;Bmn7ATS1tAjwBZK15L/vkpLlICkKNMiFIpc7s7PD1eZm0IocwAdpTUOrRUkJGG5bafYN/fXz4XJN&#10;SYjMtExZAw09QqA324sPm97VsLSdVS14giQm1L1raBejq4si8A40CwvrwOClsF6ziEe/L1rPemTX&#10;qliW5arorW+dtxxCwOjdeEm3mV8I4PG7EAEiUQ1FbTGvPq+7tBbbDav3nrlO8kkGe4MKzaTBojPV&#10;HYuM/PbyFZWW3NtgRVxwqwsrhOSQe8BuqvJFNz865iD3guYEN9sU3o+WfzvcmkePNvQu1ME9+tTF&#10;ILxOX9RHhmzWcTYLhkg4BlfX6+vlxytK+OmuOAOdD/ELWE3SpqFKmtQHq9nha4hYDFNPKSmsDOlx&#10;ej6Xn8qcFqyS7YNUKl0Gv9/dKk8ODN/wflmuq1V6NqR4loYnZTB47iLv4lHBWOAJBJEt6q7GCmnA&#10;YKZlnIOJ1cSrDGYnmEAJM3CS9i/glJ+gkIfvf8AzIle2Js5gLY31f5Mdh5NkMeafHBj7ThbsbHvM&#10;75utwSnKzk0Tn8b0+TnDz//l9g8AAAD//wMAUEsDBBQABgAIAAAAIQB0mHPH3QAAAAcBAAAPAAAA&#10;ZHJzL2Rvd25yZXYueG1sTI9BT8JAEIXvJPyHzZh4IbIrAWJrt4RojAfhABrP0+7YVrqzTXeB+u9Z&#10;4kGPb97Le99kq8G24kS9bxxruJ8qEMSlMw1XGj7eX+4eQPiAbLB1TBp+yMMqH48yTI07845O+1CJ&#10;WMI+RQ11CF0qpS9rsuinriOO3pfrLYYo+0qaHs+x3LZyptRSWmw4LtTY0VNN5WF/tBq2Ozsvmu3r&#10;m5rQ5/fz5mD8RCVa394M60cQgYbwF4YrfkSHPDIV7sjGi1bDIuY0zJL40NVVy2QOovi9yDyT//nz&#10;CwAAAP//AwBQSwECLQAUAAYACAAAACEAtoM4kv4AAADhAQAAEwAAAAAAAAAAAAAAAAAAAAAAW0Nv&#10;bnRlbnRfVHlwZXNdLnhtbFBLAQItABQABgAIAAAAIQA4/SH/1gAAAJQBAAALAAAAAAAAAAAAAAAA&#10;AC8BAABfcmVscy8ucmVsc1BLAQItABQABgAIAAAAIQDZx1WxwwEAAN8DAAAOAAAAAAAAAAAAAAAA&#10;AC4CAABkcnMvZTJvRG9jLnhtbFBLAQItABQABgAIAAAAIQB0mHPH3QAAAAcBAAAPAAAAAAAAAAAA&#10;AAAAAB0EAABkcnMvZG93bnJldi54bWxQSwUGAAAAAAQABADzAAAAJwUAAAAA&#10;" strokecolor="#e20816" strokeweight="1.5pt">
              <v:stroke joinstyle="miter"/>
            </v:line>
          </w:pict>
        </mc:Fallback>
      </mc:AlternateContent>
    </w:r>
  </w:p>
  <w:p w14:paraId="52B1C0C8" w14:textId="3DFDDC88" w:rsidR="002557CC" w:rsidRPr="002557CC" w:rsidRDefault="00F70A84" w:rsidP="002557CC">
    <w:pPr>
      <w:rPr>
        <w:rFonts w:ascii="UniversNextPro-Bold" w:hAnsi="UniversNextPro-Bold" w:cs="UniversNextPro-Bold"/>
        <w:color w:val="1E3A6E"/>
        <w:sz w:val="14"/>
        <w:szCs w:val="14"/>
      </w:rPr>
    </w:pPr>
    <w:r w:rsidRPr="00F70A8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8610A" wp14:editId="5F1F9100">
              <wp:simplePos x="0" y="0"/>
              <wp:positionH relativeFrom="column">
                <wp:posOffset>-892628</wp:posOffset>
              </wp:positionH>
              <wp:positionV relativeFrom="paragraph">
                <wp:posOffset>-918664</wp:posOffset>
              </wp:positionV>
              <wp:extent cx="388620" cy="10043160"/>
              <wp:effectExtent l="0" t="0" r="11430" b="15240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" cy="100431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7E9CC91" id="Obdélník 12" o:spid="_x0000_s1026" style="position:absolute;margin-left:-70.3pt;margin-top:-72.35pt;width:30.6pt;height:79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RXwIAABQFAAAOAAAAZHJzL2Uyb0RvYy54bWysVFFP2zAQfp+0/2D5fSQphbGKFFUgpkkI&#10;KmDi2XXsJpLj885u0+7X7+ykKQK0h2l5cGzf3Xfnz9/58mrXGrZV6BuwJS9Ocs6UlVA1dl3yn8+3&#10;Xy4480HYShiwquR75fnV/POny87N1ARqMJVCRiDWzzpX8joEN8syL2vVCn8CTlkyasBWBFriOqtQ&#10;dITemmyS5+dZB1g5BKm8p92b3sjnCV9rJcOD1l4FZkpOtYU0YhpXcczml2K2RuHqRg5liH+oohWN&#10;paQj1I0Igm2weQfVNhLBgw4nEtoMtG6kSmeg0xT5m9M81cKpdBYix7uRJv//YOX99sktkWjonJ95&#10;msZT7DS28U/1sV0iaz+SpXaBSdo8vbg4nxClkkxFnk9Pi/NEZ3YMd+jDdwUti5OSI91GIkls73yg&#10;lOR6cKHFsYA0C3ujYg3GPirNmopSTlJ00oa6Nsi2gm5VSKlsKHpTLSrVb5/l9MXrpSRjRFolwIis&#10;G2NG7AEg6u49dg8z+MdQlaQ1Bud/K6wPHiNSZrBhDG4bC/gRgKFTDZl7/wNJPTWRpRVU+yUyhF7Y&#10;3snbhri+Ez4sBZKS6YKoO8MDDdpAV3IYZpzVgL8/2o/+JDCyctZRZ5Tc/9oIVJyZH5ak962YTmMr&#10;pcX07GsUAb62rF5b7Ka9Brqmgt4BJ9M0+gdzmGqE9oWaeBGzkklYSblLLgMeFteh71h6BqRaLJIb&#10;tY8T4c4+ORnBI6tRS8+7F4FuEFwgrd7DoYvE7I3uet8YaWGxCaCbJMojrwPf1HpJOMMzEXv79Tp5&#10;HR+z+R8AAAD//wMAUEsDBBQABgAIAAAAIQBd9YER4AAAAA4BAAAPAAAAZHJzL2Rvd25yZXYueG1s&#10;TI9NT4NAEIbvJv6HzZh4owtKwCJLY5p4MfHQ1h+wZUcWux+EXQr8e0cvepvJPHnfZ+rdYg274hh6&#10;7wRkmxQYutar3nUCPk6vyROwEKVT0niHAlYMsGtub2pZKT+7A16PsWMU4kIlBegYh4rz0Gq0Mmz8&#10;gI5un360MtI6dlyNcqZwa/hDmhbcyt5Rg5YD7jW2l+NkqUTiYc3KeX9518tbj2b9wmkV4v5ueXkG&#10;FnGJfzD86JM6NOR09pNTgRkBSZanBbG/U14CIyYptzmwM8H5Y7EF3tT8/xvNNwAAAP//AwBQSwEC&#10;LQAUAAYACAAAACEAtoM4kv4AAADhAQAAEwAAAAAAAAAAAAAAAAAAAAAAW0NvbnRlbnRfVHlwZXNd&#10;LnhtbFBLAQItABQABgAIAAAAIQA4/SH/1gAAAJQBAAALAAAAAAAAAAAAAAAAAC8BAABfcmVscy8u&#10;cmVsc1BLAQItABQABgAIAAAAIQBiYfSRXwIAABQFAAAOAAAAAAAAAAAAAAAAAC4CAABkcnMvZTJv&#10;RG9jLnhtbFBLAQItABQABgAIAAAAIQBd9YER4AAAAA4BAAAPAAAAAAAAAAAAAAAAALkEAABkcnMv&#10;ZG93bnJldi54bWxQSwUGAAAAAAQABADzAAAAxgUAAAAA&#10;" fillcolor="#5b9bd5 [3204]" strokecolor="#1f4d78 [1604]" strokeweight="1pt"/>
          </w:pict>
        </mc:Fallback>
      </mc:AlternateContent>
    </w:r>
    <w:r w:rsidRPr="00F70A84">
      <w:rPr>
        <w:rFonts w:ascii="UniversNextPro-Bold" w:hAnsi="UniversNextPro-Bold" w:cs="UniversNextPro-Bold"/>
        <w:b/>
        <w:bCs/>
        <w:color w:val="1E3A6E"/>
        <w:sz w:val="14"/>
        <w:szCs w:val="14"/>
      </w:rPr>
      <w:t>ARMEX ENERGY a.s.</w:t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IČ: 272 66</w:t>
    </w:r>
    <w:r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141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                   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Zákaznická linka: 412 154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15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Společnost zapsána v obchodním rejstříku vedeném</w:t>
    </w:r>
    <w:r w:rsidRPr="00710FD4">
      <w:rPr>
        <w:color w:val="1E3A6E"/>
      </w:rPr>
      <w:br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F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olknářská 1246/21, 405 02 Děčín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DIČ: CZ 272 66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141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</w:t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E-mail: energy@armexenergy.c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z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Krajským soudem v Ústí nad Labem, oddíl B, vložka 160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>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4493" w14:textId="77777777" w:rsidR="00A114B6" w:rsidRDefault="00A114B6" w:rsidP="008E5D7A">
      <w:pPr>
        <w:spacing w:after="0" w:line="240" w:lineRule="auto"/>
      </w:pPr>
      <w:r>
        <w:separator/>
      </w:r>
    </w:p>
  </w:footnote>
  <w:footnote w:type="continuationSeparator" w:id="0">
    <w:p w14:paraId="6C27731B" w14:textId="77777777" w:rsidR="00A114B6" w:rsidRDefault="00A114B6" w:rsidP="008E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D6C" w14:textId="5C451AE8" w:rsidR="008E5D7A" w:rsidRPr="00273574" w:rsidRDefault="00114C21" w:rsidP="00E927DB">
    <w:pPr>
      <w:pStyle w:val="Zhlav"/>
    </w:pPr>
    <w:r w:rsidRPr="002810F9">
      <w:rPr>
        <w:noProof/>
      </w:rPr>
      <w:drawing>
        <wp:anchor distT="0" distB="0" distL="114300" distR="114300" simplePos="0" relativeHeight="251659263" behindDoc="0" locked="0" layoutInCell="1" allowOverlap="1" wp14:anchorId="0FA64ED2" wp14:editId="296D337C">
          <wp:simplePos x="0" y="0"/>
          <wp:positionH relativeFrom="column">
            <wp:posOffset>-262255</wp:posOffset>
          </wp:positionH>
          <wp:positionV relativeFrom="paragraph">
            <wp:posOffset>-265853</wp:posOffset>
          </wp:positionV>
          <wp:extent cx="2768600" cy="791376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79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ADB"/>
    <w:multiLevelType w:val="hybridMultilevel"/>
    <w:tmpl w:val="B4360302"/>
    <w:lvl w:ilvl="0" w:tplc="89E83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1A27"/>
    <w:multiLevelType w:val="hybridMultilevel"/>
    <w:tmpl w:val="1354DBDA"/>
    <w:lvl w:ilvl="0" w:tplc="9AC2A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438144">
    <w:abstractNumId w:val="0"/>
  </w:num>
  <w:num w:numId="2" w16cid:durableId="15544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7A"/>
    <w:rsid w:val="00035B82"/>
    <w:rsid w:val="00046A62"/>
    <w:rsid w:val="00070822"/>
    <w:rsid w:val="00093F1B"/>
    <w:rsid w:val="000956F2"/>
    <w:rsid w:val="000B5291"/>
    <w:rsid w:val="000F30A8"/>
    <w:rsid w:val="00100751"/>
    <w:rsid w:val="00107DDE"/>
    <w:rsid w:val="00114C21"/>
    <w:rsid w:val="00144CF5"/>
    <w:rsid w:val="001B008C"/>
    <w:rsid w:val="001D64C6"/>
    <w:rsid w:val="002557CC"/>
    <w:rsid w:val="00273574"/>
    <w:rsid w:val="002748DE"/>
    <w:rsid w:val="002810F9"/>
    <w:rsid w:val="002A566C"/>
    <w:rsid w:val="002C4BF1"/>
    <w:rsid w:val="00345FE9"/>
    <w:rsid w:val="00364D7D"/>
    <w:rsid w:val="00387D0F"/>
    <w:rsid w:val="003927EF"/>
    <w:rsid w:val="003B1119"/>
    <w:rsid w:val="003C6B5F"/>
    <w:rsid w:val="003D2D58"/>
    <w:rsid w:val="003E386C"/>
    <w:rsid w:val="00405F77"/>
    <w:rsid w:val="00406D7C"/>
    <w:rsid w:val="00450678"/>
    <w:rsid w:val="0048260F"/>
    <w:rsid w:val="00484F70"/>
    <w:rsid w:val="0049506F"/>
    <w:rsid w:val="00496DAB"/>
    <w:rsid w:val="004A2BC1"/>
    <w:rsid w:val="004B2F04"/>
    <w:rsid w:val="005057D2"/>
    <w:rsid w:val="00525326"/>
    <w:rsid w:val="00563A52"/>
    <w:rsid w:val="005906A8"/>
    <w:rsid w:val="005C3BCA"/>
    <w:rsid w:val="006331BF"/>
    <w:rsid w:val="006750DE"/>
    <w:rsid w:val="006A0FCF"/>
    <w:rsid w:val="006A4E31"/>
    <w:rsid w:val="006C367B"/>
    <w:rsid w:val="006D3A2D"/>
    <w:rsid w:val="00710FD4"/>
    <w:rsid w:val="00747C1C"/>
    <w:rsid w:val="007A02F4"/>
    <w:rsid w:val="00831159"/>
    <w:rsid w:val="0086585E"/>
    <w:rsid w:val="0088306B"/>
    <w:rsid w:val="008B0B4A"/>
    <w:rsid w:val="008C682A"/>
    <w:rsid w:val="008E5D7A"/>
    <w:rsid w:val="00930400"/>
    <w:rsid w:val="0097442E"/>
    <w:rsid w:val="00990893"/>
    <w:rsid w:val="009D00CB"/>
    <w:rsid w:val="009D4158"/>
    <w:rsid w:val="00A114B6"/>
    <w:rsid w:val="00A31644"/>
    <w:rsid w:val="00A46CC9"/>
    <w:rsid w:val="00A52E09"/>
    <w:rsid w:val="00A5795C"/>
    <w:rsid w:val="00A73EF1"/>
    <w:rsid w:val="00AA5680"/>
    <w:rsid w:val="00B75A03"/>
    <w:rsid w:val="00B87875"/>
    <w:rsid w:val="00B904A1"/>
    <w:rsid w:val="00BC4039"/>
    <w:rsid w:val="00BC5C59"/>
    <w:rsid w:val="00BC6D2E"/>
    <w:rsid w:val="00C006DD"/>
    <w:rsid w:val="00C80F99"/>
    <w:rsid w:val="00D10B8E"/>
    <w:rsid w:val="00D24971"/>
    <w:rsid w:val="00DB17AD"/>
    <w:rsid w:val="00DD145B"/>
    <w:rsid w:val="00E04F4A"/>
    <w:rsid w:val="00E37A2F"/>
    <w:rsid w:val="00E927DB"/>
    <w:rsid w:val="00E97C2C"/>
    <w:rsid w:val="00EA789D"/>
    <w:rsid w:val="00EC662B"/>
    <w:rsid w:val="00EE0B55"/>
    <w:rsid w:val="00F0541D"/>
    <w:rsid w:val="00F70A84"/>
    <w:rsid w:val="00FA6224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AFA05"/>
  <w15:docId w15:val="{3A59CB13-FEB1-4F03-8BC5-F4CAC62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5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7A"/>
  </w:style>
  <w:style w:type="paragraph" w:styleId="Zpat">
    <w:name w:val="footer"/>
    <w:basedOn w:val="Normln"/>
    <w:link w:val="Zpat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7A"/>
  </w:style>
  <w:style w:type="character" w:styleId="Siln">
    <w:name w:val="Strong"/>
    <w:basedOn w:val="Standardnpsmoodstavce"/>
    <w:uiPriority w:val="22"/>
    <w:qFormat/>
    <w:rsid w:val="00BC5C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0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A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zechtop100.cz/cs/aktualne/detail/czech-top-100-jiz-po-devetadvacate-114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90EC0AEA4F44ADD3732E2180D57B" ma:contentTypeVersion="12" ma:contentTypeDescription="Create a new document." ma:contentTypeScope="" ma:versionID="7e379dc5f6eaaef035007f5e59b9f029">
  <xsd:schema xmlns:xsd="http://www.w3.org/2001/XMLSchema" xmlns:xs="http://www.w3.org/2001/XMLSchema" xmlns:p="http://schemas.microsoft.com/office/2006/metadata/properties" xmlns:ns2="cf0108b3-1955-4063-9738-ee5ed40f48c0" xmlns:ns3="f13306b1-731a-4961-9320-e4e0479fded5" targetNamespace="http://schemas.microsoft.com/office/2006/metadata/properties" ma:root="true" ma:fieldsID="14b7aa7fd1bf2dee8f13560a7fe98abc" ns2:_="" ns3:_="">
    <xsd:import namespace="cf0108b3-1955-4063-9738-ee5ed40f48c0"/>
    <xsd:import namespace="f13306b1-731a-4961-9320-e4e0479fd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x0074_j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108b3-1955-4063-9738-ee5ed40f48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06b1-731a-4961-9320-e4e0479f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x0074_j78" ma:index="22" nillable="true" ma:displayName="Datum a čas" ma:internalName="_x0074_j78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0108b3-1955-4063-9738-ee5ed40f48c0">VQUVMUTHWSWQ-45821509-3349</_dlc_DocId>
    <_dlc_DocIdUrl xmlns="cf0108b3-1955-4063-9738-ee5ed40f48c0">
      <Url>https://armexenergy.sharepoint.com/sites/ridici_dokumentace_ae/_layouts/15/DocIdRedir.aspx?ID=VQUVMUTHWSWQ-45821509-3349</Url>
      <Description>VQUVMUTHWSWQ-45821509-3349</Description>
    </_dlc_DocIdUrl>
    <_x0074_j78 xmlns="f13306b1-731a-4961-9320-e4e0479fded5" xsi:nil="true"/>
  </documentManagement>
</p:properties>
</file>

<file path=customXml/itemProps1.xml><?xml version="1.0" encoding="utf-8"?>
<ds:datastoreItem xmlns:ds="http://schemas.openxmlformats.org/officeDocument/2006/customXml" ds:itemID="{921512B3-7F27-4D67-A320-A09462883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D789C-66B6-4469-958E-B52C14D95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108b3-1955-4063-9738-ee5ed40f48c0"/>
    <ds:schemaRef ds:uri="f13306b1-731a-4961-9320-e4e0479fd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DA319-F0DA-4BB5-BEF0-4155AD1D5B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9077D2-7E8E-4BBE-9215-4B5583F385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4DB407-495F-4961-9C02-E77C497DD269}">
  <ds:schemaRefs>
    <ds:schemaRef ds:uri="http://schemas.microsoft.com/office/2006/metadata/properties"/>
    <ds:schemaRef ds:uri="http://schemas.microsoft.com/office/infopath/2007/PartnerControls"/>
    <ds:schemaRef ds:uri="cf0108b3-1955-4063-9738-ee5ed40f48c0"/>
    <ds:schemaRef ds:uri="f13306b1-731a-4961-9320-e4e0479fd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Ludvík</dc:creator>
  <cp:lastModifiedBy>Rožňovcová Anna</cp:lastModifiedBy>
  <cp:revision>23</cp:revision>
  <cp:lastPrinted>2023-03-17T12:31:00Z</cp:lastPrinted>
  <dcterms:created xsi:type="dcterms:W3CDTF">2021-04-18T14:29:00Z</dcterms:created>
  <dcterms:modified xsi:type="dcterms:W3CDTF">2023-07-04T11:36:00Z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0x010100898B90EC0AEA4F44ADD3732E2180D57B</vt:lpwstr>
  </property>
  <property fmtid="{D5CDD505-2E9C-101B-9397-08002B2CF9AE}" pid="3" name="_dlc_DocIdItemGuid">
    <vt:lpwstr>813a8144-a385-4cda-9965-368cd7ae8627</vt:lpwstr>
  </property>
</Properties>
</file>